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117" w:rsidRDefault="00170117" w:rsidP="00170117">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Responses to week 14 Discussions</w:t>
      </w:r>
    </w:p>
    <w:bookmarkEnd w:id="0"/>
    <w:p w:rsidR="00222E28" w:rsidRDefault="00222E28" w:rsidP="00170117">
      <w:pPr>
        <w:spacing w:after="0" w:line="480" w:lineRule="auto"/>
        <w:rPr>
          <w:rFonts w:ascii="Times New Roman" w:hAnsi="Times New Roman" w:cs="Times New Roman"/>
          <w:sz w:val="24"/>
          <w:szCs w:val="24"/>
        </w:rPr>
      </w:pPr>
      <w:r w:rsidRPr="00170117">
        <w:rPr>
          <w:rFonts w:ascii="Times New Roman" w:hAnsi="Times New Roman" w:cs="Times New Roman"/>
          <w:sz w:val="24"/>
          <w:szCs w:val="24"/>
        </w:rPr>
        <w:t xml:space="preserve">Response to Marc Anthony </w:t>
      </w:r>
      <w:proofErr w:type="spellStart"/>
      <w:r w:rsidRPr="00170117">
        <w:rPr>
          <w:rFonts w:ascii="Times New Roman" w:hAnsi="Times New Roman" w:cs="Times New Roman"/>
          <w:sz w:val="24"/>
          <w:szCs w:val="24"/>
        </w:rPr>
        <w:t>Vizcarrondo</w:t>
      </w:r>
      <w:proofErr w:type="spellEnd"/>
    </w:p>
    <w:p w:rsidR="0092410D" w:rsidRPr="00170117" w:rsidRDefault="0092410D" w:rsidP="0092410D">
      <w:pPr>
        <w:spacing w:after="0" w:line="480" w:lineRule="auto"/>
        <w:rPr>
          <w:rFonts w:ascii="Times New Roman" w:hAnsi="Times New Roman" w:cs="Times New Roman"/>
          <w:sz w:val="24"/>
          <w:szCs w:val="24"/>
        </w:rPr>
      </w:pPr>
      <w:r w:rsidRPr="00170117">
        <w:rPr>
          <w:rFonts w:ascii="Times New Roman" w:hAnsi="Times New Roman" w:cs="Times New Roman"/>
          <w:sz w:val="24"/>
          <w:szCs w:val="24"/>
        </w:rPr>
        <w:t>Marc</w:t>
      </w:r>
      <w:r>
        <w:rPr>
          <w:rFonts w:ascii="Times New Roman" w:hAnsi="Times New Roman" w:cs="Times New Roman"/>
          <w:sz w:val="24"/>
          <w:szCs w:val="24"/>
        </w:rPr>
        <w:t>,</w:t>
      </w:r>
    </w:p>
    <w:p w:rsidR="003224CD" w:rsidRDefault="003224CD" w:rsidP="0092410D">
      <w:pPr>
        <w:spacing w:after="0" w:line="480" w:lineRule="auto"/>
        <w:jc w:val="both"/>
        <w:rPr>
          <w:rFonts w:ascii="Times New Roman" w:hAnsi="Times New Roman" w:cs="Times New Roman"/>
          <w:sz w:val="24"/>
          <w:szCs w:val="24"/>
        </w:rPr>
      </w:pPr>
      <w:r w:rsidRPr="003224CD">
        <w:rPr>
          <w:rFonts w:ascii="Times New Roman" w:hAnsi="Times New Roman" w:cs="Times New Roman"/>
          <w:sz w:val="24"/>
          <w:szCs w:val="24"/>
        </w:rPr>
        <w:t>Your research shows that in sensitivity analysis investors use only one variable to determine the changes that are likely to occur in an investment. In this case, all the other variables are held constant. In scenario analysis, investors use a variety of variables to predict any changes in the business operation. Though the two types of analysis are applied differently, they are both crucial to investors in their decision making about the choice of a venture to invest in. Operating leverage is an essential form of calculation in cost accounting. The formula is important to businesses because they can know how to increase revenue with limited resources.</w:t>
      </w:r>
    </w:p>
    <w:p w:rsidR="0092410D" w:rsidRPr="003224CD" w:rsidRDefault="0092410D" w:rsidP="0092410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Well done!</w:t>
      </w:r>
    </w:p>
    <w:p w:rsidR="003224CD" w:rsidRDefault="003224CD" w:rsidP="003224CD">
      <w:pPr>
        <w:spacing w:after="0" w:line="480" w:lineRule="auto"/>
        <w:rPr>
          <w:rFonts w:ascii="Times New Roman" w:hAnsi="Times New Roman" w:cs="Times New Roman"/>
          <w:sz w:val="24"/>
          <w:szCs w:val="24"/>
        </w:rPr>
      </w:pPr>
      <w:r w:rsidRPr="003224CD">
        <w:rPr>
          <w:rFonts w:ascii="Times New Roman" w:hAnsi="Times New Roman" w:cs="Times New Roman"/>
          <w:sz w:val="24"/>
          <w:szCs w:val="24"/>
        </w:rPr>
        <w:t>Response to Jimmy Tamashiro</w:t>
      </w:r>
    </w:p>
    <w:p w:rsidR="0092410D" w:rsidRPr="003224CD" w:rsidRDefault="0092410D" w:rsidP="0092410D">
      <w:pPr>
        <w:spacing w:after="0" w:line="480" w:lineRule="auto"/>
        <w:rPr>
          <w:rFonts w:ascii="Times New Roman" w:hAnsi="Times New Roman" w:cs="Times New Roman"/>
          <w:sz w:val="24"/>
          <w:szCs w:val="24"/>
        </w:rPr>
      </w:pPr>
      <w:r w:rsidRPr="003224CD">
        <w:rPr>
          <w:rFonts w:ascii="Times New Roman" w:hAnsi="Times New Roman" w:cs="Times New Roman"/>
          <w:sz w:val="24"/>
          <w:szCs w:val="24"/>
        </w:rPr>
        <w:t>Jimmy</w:t>
      </w:r>
      <w:r>
        <w:rPr>
          <w:rFonts w:ascii="Times New Roman" w:hAnsi="Times New Roman" w:cs="Times New Roman"/>
          <w:sz w:val="24"/>
          <w:szCs w:val="24"/>
        </w:rPr>
        <w:t>,</w:t>
      </w:r>
    </w:p>
    <w:p w:rsidR="003224CD" w:rsidRDefault="003224CD" w:rsidP="0092410D">
      <w:pPr>
        <w:spacing w:after="0" w:line="480" w:lineRule="auto"/>
        <w:jc w:val="both"/>
        <w:rPr>
          <w:rFonts w:ascii="Times New Roman" w:hAnsi="Times New Roman" w:cs="Times New Roman"/>
          <w:sz w:val="24"/>
          <w:szCs w:val="24"/>
        </w:rPr>
      </w:pPr>
      <w:r w:rsidRPr="003224CD">
        <w:rPr>
          <w:rFonts w:ascii="Times New Roman" w:hAnsi="Times New Roman" w:cs="Times New Roman"/>
          <w:sz w:val="24"/>
          <w:szCs w:val="24"/>
        </w:rPr>
        <w:t>Based on your discussion, scenario analysis can be used by the investors to predict any potential risk in an investment. Some variables like investment rates are used at the same time too relation to a particular venture to determine any probable changes. In contrast, a sensitivity analysis uses a single variable at a time. In this analysis, all other factors are assumed to be that same apart from the selected element. Investors can use the two types of analysis in deciding whether to take up a project or not.</w:t>
      </w:r>
      <w:r w:rsidR="0092410D">
        <w:rPr>
          <w:rFonts w:ascii="Times New Roman" w:hAnsi="Times New Roman" w:cs="Times New Roman"/>
          <w:sz w:val="24"/>
          <w:szCs w:val="24"/>
        </w:rPr>
        <w:t xml:space="preserve"> </w:t>
      </w:r>
      <w:r w:rsidRPr="003224CD">
        <w:rPr>
          <w:rFonts w:ascii="Times New Roman" w:hAnsi="Times New Roman" w:cs="Times New Roman"/>
          <w:sz w:val="24"/>
          <w:szCs w:val="24"/>
        </w:rPr>
        <w:t>A firm is said to have high operating leverage if there is a high gross margin and all the variable costs are low.</w:t>
      </w:r>
      <w:r w:rsidR="0092410D">
        <w:rPr>
          <w:rFonts w:ascii="Times New Roman" w:hAnsi="Times New Roman" w:cs="Times New Roman"/>
          <w:sz w:val="24"/>
          <w:szCs w:val="24"/>
        </w:rPr>
        <w:t xml:space="preserve"> Generally, your post was outstanding. </w:t>
      </w:r>
    </w:p>
    <w:p w:rsidR="0092410D" w:rsidRDefault="0092410D" w:rsidP="0092410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Keep up!</w:t>
      </w:r>
    </w:p>
    <w:p w:rsidR="0092410D" w:rsidRPr="003224CD" w:rsidRDefault="0092410D" w:rsidP="0092410D">
      <w:pPr>
        <w:spacing w:after="0" w:line="480" w:lineRule="auto"/>
        <w:jc w:val="both"/>
        <w:rPr>
          <w:rFonts w:ascii="Times New Roman" w:hAnsi="Times New Roman" w:cs="Times New Roman"/>
          <w:sz w:val="24"/>
          <w:szCs w:val="24"/>
        </w:rPr>
      </w:pPr>
    </w:p>
    <w:p w:rsidR="00B24FC9" w:rsidRDefault="00B24FC9" w:rsidP="003224CD">
      <w:pPr>
        <w:spacing w:after="0" w:line="480" w:lineRule="auto"/>
      </w:pPr>
    </w:p>
    <w:sectPr w:rsidR="00B24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FC9"/>
    <w:rsid w:val="00170117"/>
    <w:rsid w:val="00222E28"/>
    <w:rsid w:val="003224CD"/>
    <w:rsid w:val="0092410D"/>
    <w:rsid w:val="00B24FC9"/>
    <w:rsid w:val="00BA2711"/>
    <w:rsid w:val="00D5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12DCE"/>
  <w15:chartTrackingRefBased/>
  <w15:docId w15:val="{B506D729-6B60-4A79-B323-DC3401E3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2019-04-05T15:46:00Z</dcterms:created>
  <dcterms:modified xsi:type="dcterms:W3CDTF">2019-04-05T15:46:00Z</dcterms:modified>
</cp:coreProperties>
</file>